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C355E" w14:textId="77777777"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14:paraId="4B1832F9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14:paraId="7A685827" w14:textId="77777777"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14:paraId="100AC2A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14:paraId="07DA95D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67B39878" w14:textId="77777777"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14:paraId="6FED305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964B0B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14:paraId="26DCCD1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FB4355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F6ED92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14:paraId="1A8D1D3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2A6600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3BDF9D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14:paraId="1A26105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14D704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2DA61F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14:paraId="1EECFD5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04C0172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844E22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14:paraId="65A4A15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7CFA3F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3D2D8A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14:paraId="7ACE844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FB4F97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CD2750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14:paraId="70E0C65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A24E86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4F5265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14:paraId="7BCDA15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AB4561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3565F3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739035D8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14:paraId="7E6E906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14:paraId="72A5F59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63CC652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14:paraId="33521A6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14:paraId="6FCCD8CE" w14:textId="77777777"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14:paraId="20A657CA" w14:textId="77777777"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t>Załącznik nr 7</w:t>
      </w:r>
    </w:p>
    <w:p w14:paraId="2882AB17" w14:textId="77777777"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14:paraId="37EA4881" w14:textId="77777777"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14:paraId="31EC4AB7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14:paraId="50FB1DC1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4CB155B2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14:paraId="4A316CAC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14:paraId="6522E89C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14:paraId="0742989E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14:paraId="20E5A71D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14:paraId="2548C27A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14:paraId="73598BF9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14:paraId="4D5BBE80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14:paraId="53A815D5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14:paraId="725A6458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14:paraId="10C86740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14:paraId="732DCFA6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14:paraId="3F84057F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46D3AC15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14:paraId="417D7E64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14:paraId="0666973A" w14:textId="77777777"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14:paraId="28C437D5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14:paraId="0A9E9CDB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14:paraId="01F43310" w14:textId="77777777"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Format plików rastrowych: TIFF, Intergraph CIT lub GeoTIFF (TIFF z zapisaną w nagłówku georeferencją).</w:t>
      </w:r>
    </w:p>
    <w:p w14:paraId="10579474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Georeferencja może być również zapisana w osobnym pliku TFW (nazwa takiego pliku powinna być taka sama jak pliku graficznego z wyjątkiem rozszerzenia - .tfw zamiast .tif).</w:t>
      </w:r>
    </w:p>
    <w:p w14:paraId="0AE6DCFE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14:paraId="55B8C541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Głębokość bitowa: 1 bit na pixel (rastry monochromatyczne, czarno-białe).</w:t>
      </w:r>
    </w:p>
    <w:p w14:paraId="2C74254F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Minimalna rozdzielczość pliku rastrowego: 300 dpi.</w:t>
      </w:r>
    </w:p>
    <w:p w14:paraId="7EC8013E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14:paraId="59E4948B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również przekazywanie plików w formatach DGN, DWG, DXF (pliki powinny być zapisane w takiej wersji, aby można było je otworzyć w programie Microstation V8).</w:t>
      </w:r>
    </w:p>
    <w:p w14:paraId="31237D6D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(x,y) obiektów energetycznych w wersji elektronicznej jako załącznika do dokumentacji powykonawczej.</w:t>
      </w:r>
    </w:p>
    <w:p w14:paraId="398F8BC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14:paraId="52F20837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14:paraId="2A32054A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 xml:space="preserve">np.: </w:t>
      </w:r>
    </w:p>
    <w:p w14:paraId="5C01C385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14:paraId="4AB6A4C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14:paraId="5BDC2981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14:paraId="28311115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Między opisem/numerem i współrzędnymi ma znajdować się tylko znak przecinka, zaś każdy punkt współrzędnych ma być oddzielony od następnego i poprzedniego tylko znakiem „enter”. Części dziesiętne powinny być podawane po kropce. </w:t>
      </w:r>
    </w:p>
    <w:p w14:paraId="7D691696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14:paraId="43946F07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Współrzędne geodezyjne można przekazać w następujących polskich układach współrzędnych (obecnie obsługiwanych przez system Facilplus Spatial):</w:t>
      </w:r>
    </w:p>
    <w:p w14:paraId="3074472C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14:paraId="77DB1E79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14:paraId="2C2D10B4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14:paraId="57E68FE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14:paraId="432B4179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14:paraId="6D7B8D68" w14:textId="77777777" w:rsidR="00360295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14:paraId="37ECAF71" w14:textId="77777777" w:rsidR="007D1217" w:rsidRDefault="007D1217" w:rsidP="00360295">
      <w:pPr>
        <w:spacing w:after="120"/>
        <w:ind w:left="284"/>
        <w:rPr>
          <w:rFonts w:ascii="Calibri" w:hAnsi="Calibri" w:cs="Calibri"/>
          <w:szCs w:val="22"/>
        </w:rPr>
      </w:pPr>
    </w:p>
    <w:p w14:paraId="0E1341D1" w14:textId="77777777" w:rsidR="007D1217" w:rsidRDefault="007D1217" w:rsidP="00360295">
      <w:pPr>
        <w:spacing w:after="120"/>
        <w:ind w:left="284"/>
        <w:rPr>
          <w:rFonts w:ascii="Calibri" w:hAnsi="Calibri" w:cs="Calibri"/>
          <w:szCs w:val="22"/>
        </w:rPr>
      </w:pPr>
    </w:p>
    <w:p w14:paraId="13D0B882" w14:textId="77777777" w:rsidR="007D1217" w:rsidRDefault="007D1217" w:rsidP="00360295">
      <w:pPr>
        <w:spacing w:after="120"/>
        <w:ind w:left="284"/>
        <w:rPr>
          <w:rFonts w:ascii="Calibri" w:hAnsi="Calibri" w:cs="Calibri"/>
          <w:szCs w:val="22"/>
        </w:rPr>
      </w:pPr>
    </w:p>
    <w:p w14:paraId="2848D485" w14:textId="4CBFAF41"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lastRenderedPageBreak/>
        <w:t>Załącznik nr 9</w:t>
      </w:r>
    </w:p>
    <w:p w14:paraId="0D0DC0D8" w14:textId="77777777"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14:paraId="63ABDFBB" w14:textId="77777777"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14:paraId="53B2EACA" w14:textId="77777777"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>WNIOSEK O DOKONANIE ZMIAN W U</w:t>
      </w:r>
      <w:r w:rsidR="00A407A5">
        <w:rPr>
          <w:rFonts w:asciiTheme="minorHAnsi" w:hAnsiTheme="minorHAnsi" w:cstheme="minorHAnsi"/>
          <w:b/>
          <w:color w:val="00B0F0"/>
        </w:rPr>
        <w:t>MOWIE CRU/U/1200/…………./2024</w:t>
      </w:r>
    </w:p>
    <w:p w14:paraId="11E629C4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14:paraId="45DD0AA3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14:paraId="4BEDDF2A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7F9720D3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14:paraId="63D3454C" w14:textId="77777777"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14:paraId="3B165E2F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14:paraId="6428084A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6ED2E934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14:paraId="2C49666E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16EB4B3A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14:paraId="52EE9419" w14:textId="77777777" w:rsidTr="00DF3FBD">
        <w:tc>
          <w:tcPr>
            <w:tcW w:w="8984" w:type="dxa"/>
            <w:shd w:val="clear" w:color="auto" w:fill="D9D9D9"/>
          </w:tcPr>
          <w:p w14:paraId="5BB1AB90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14:paraId="4A0F95B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14:paraId="1699E0F5" w14:textId="77777777" w:rsidTr="00DF3FBD">
        <w:tc>
          <w:tcPr>
            <w:tcW w:w="8984" w:type="dxa"/>
            <w:shd w:val="clear" w:color="auto" w:fill="FFFFFF"/>
          </w:tcPr>
          <w:p w14:paraId="25B4530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1E22C7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2CD1249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6E76117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428812A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7940CBE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45DBA6C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14:paraId="00766A24" w14:textId="77777777" w:rsidTr="00DF3FBD">
        <w:tc>
          <w:tcPr>
            <w:tcW w:w="8984" w:type="dxa"/>
            <w:shd w:val="clear" w:color="auto" w:fill="D9D9D9"/>
          </w:tcPr>
          <w:p w14:paraId="2857E77B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14:paraId="4F58104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14:paraId="3736B2DA" w14:textId="77777777" w:rsidTr="00DF3FBD">
        <w:tc>
          <w:tcPr>
            <w:tcW w:w="8984" w:type="dxa"/>
          </w:tcPr>
          <w:p w14:paraId="59D2867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14:paraId="7C7DADE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C85ED2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8E7066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1ED30D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376EA3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404187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C2BA14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0D76AB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326292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14:paraId="7A049C5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DEFC9F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324FB4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CC7A84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28EB5E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7E6500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9987A2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992F5B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5E88B1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52D2B5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0E408E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14:paraId="338A1B42" w14:textId="77777777" w:rsidTr="00DF3FBD">
        <w:tc>
          <w:tcPr>
            <w:tcW w:w="8984" w:type="dxa"/>
            <w:shd w:val="clear" w:color="auto" w:fill="BFBFBF"/>
          </w:tcPr>
          <w:p w14:paraId="487837BA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lastRenderedPageBreak/>
              <w:t>ANALIZA ZMIAN ZAKRESU RZECZOWEGO POD KĄTEM DALSZEGO SPEŁNIANIA PRZEZ UMOWĘ KRYTERIÓW, ZACHOWANIA NIEZBĘDNEJ TRWAŁOŚCI, WPŁYWU ZMIAN NA WSKAŹNIKI PRODUKTU I REZULTATU</w:t>
            </w:r>
          </w:p>
          <w:p w14:paraId="46FEAEF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14:paraId="5DAED640" w14:textId="77777777" w:rsidTr="00DF3FBD">
        <w:tc>
          <w:tcPr>
            <w:tcW w:w="8984" w:type="dxa"/>
          </w:tcPr>
          <w:p w14:paraId="5444864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14:paraId="63E0EAD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69E6D7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6DB020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AEA2B3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48911A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9764B3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A30753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14:paraId="400E938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A3E913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D5699E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E5B8E2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96980C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F7F245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BA3199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B18AD5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14:paraId="2CBE982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26E0F1C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EA7592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1514C19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5853276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091A7B3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57F5078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6E2EA22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14:paraId="0E0EAEE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458580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C36511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AD2014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587C86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520C9F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5F04CA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14:paraId="5EB8EF7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7C88C4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3BAD2B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1329C9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14:paraId="175E3D54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15637E75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14:paraId="24F71829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14:paraId="3666A593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14:paraId="1AEAD996" w14:textId="77777777"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14:paraId="3EAA1986" w14:textId="77777777"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14:paraId="1EA1EED7" w14:textId="77777777"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14:paraId="45547AAF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54F3577A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14:paraId="166FBD3D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14:paraId="57BB7F70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14:paraId="4F14C0F5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14:paraId="6A3B459A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7EEA1389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74FC72DD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14:paraId="13CF917B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14:paraId="1D0CE5A4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14:paraId="12D282C6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14:paraId="30EF9044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717E4C3A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153F50DF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390E41F8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7305A174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3A0FE197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0E4E40D7" w14:textId="77777777"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14:paraId="6B1A298E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14:paraId="65B9284A" w14:textId="77777777"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14:paraId="0B4B9AE5" w14:textId="77777777" w:rsidR="00222ABE" w:rsidRDefault="00F37D96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>Załącznik nr 10</w:t>
      </w:r>
      <w:r w:rsidR="00222ABE">
        <w:rPr>
          <w:rFonts w:asciiTheme="minorHAnsi" w:hAnsiTheme="minorHAnsi"/>
          <w:snapToGrid w:val="0"/>
        </w:rPr>
        <w:t xml:space="preserve"> A) – dokument potwierdzający zabezpieczenie należytego wykonania umowy </w:t>
      </w:r>
    </w:p>
    <w:p w14:paraId="6E81E7E7" w14:textId="77777777"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14:paraId="08AA8946" w14:textId="77777777"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14:paraId="1160FBC1" w14:textId="77777777"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14:paraId="50A6CCDD" w14:textId="77777777"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14:paraId="2A0E2B81" w14:textId="77777777"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14:paraId="7CA7B8F2" w14:textId="77777777"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14:paraId="496F07E3" w14:textId="77777777" w:rsidR="00222ABE" w:rsidRPr="006544AC" w:rsidRDefault="00222ABE" w:rsidP="00222ABE">
      <w:pPr>
        <w:rPr>
          <w:snapToGrid w:val="0"/>
        </w:rPr>
      </w:pPr>
    </w:p>
    <w:p w14:paraId="438E5F90" w14:textId="77777777"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14:paraId="47F4F7D2" w14:textId="77777777"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14:paraId="1BD40B55" w14:textId="77777777"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14:paraId="30C37FC4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A407A5">
        <w:rPr>
          <w:rFonts w:asciiTheme="minorHAnsi" w:hAnsiTheme="minorHAnsi"/>
          <w:snapToGrid w:val="0"/>
        </w:rPr>
        <w:t>………………/2024</w:t>
      </w:r>
    </w:p>
    <w:p w14:paraId="57094B68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506DE4">
        <w:rPr>
          <w:rFonts w:asciiTheme="minorHAnsi" w:hAnsiTheme="minorHAnsi"/>
          <w:b/>
          <w:bCs/>
          <w:iCs/>
          <w:snapToGrid w:val="0"/>
        </w:rPr>
        <w:t>………………………………………………………………………………………..</w:t>
      </w:r>
      <w:r w:rsidRPr="002A011E">
        <w:rPr>
          <w:rFonts w:asciiTheme="minorHAnsi" w:hAnsiTheme="minorHAnsi"/>
          <w:snapToGrid w:val="0"/>
        </w:rPr>
        <w:t>”.</w:t>
      </w:r>
    </w:p>
    <w:p w14:paraId="1A9EC06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14:paraId="57471CC8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5E2812CD" w14:textId="77777777"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42661CC3" w14:textId="77777777"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626A39F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203E5308" w14:textId="77777777"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14:paraId="12042A6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44DAA839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13747C8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14:paraId="76D94CFB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096B3D8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14:paraId="722375AC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14:paraId="55663255" w14:textId="77777777"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14:paraId="4CA5C19E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gwarancji osiągnęły kwotę gwarancji,</w:t>
      </w:r>
    </w:p>
    <w:p w14:paraId="0E01A2F8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14:paraId="6FD5AC07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14:paraId="733581A0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14:paraId="66BAC558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14:paraId="2631A24D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14:paraId="592C3BF0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14:paraId="11044978" w14:textId="77777777" w:rsidR="00F37D96" w:rsidRDefault="00222ABE" w:rsidP="00222ABE">
      <w:pPr>
        <w:pStyle w:val="Tytu"/>
        <w:spacing w:before="120" w:after="120" w:line="240" w:lineRule="auto"/>
        <w:jc w:val="both"/>
        <w:rPr>
          <w:rFonts w:asciiTheme="minorHAnsi" w:hAnsiTheme="minorHAnsi"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 w:rsidR="00F37D96">
        <w:rPr>
          <w:rFonts w:asciiTheme="minorHAnsi" w:hAnsiTheme="minorHAnsi"/>
          <w:snapToGrid w:val="0"/>
        </w:rPr>
        <w:lastRenderedPageBreak/>
        <w:t>Załącznik nr 10</w:t>
      </w:r>
      <w:r>
        <w:rPr>
          <w:rFonts w:asciiTheme="minorHAnsi" w:hAnsiTheme="minorHAnsi"/>
          <w:snapToGrid w:val="0"/>
        </w:rPr>
        <w:t xml:space="preserve"> B) – dokument potwierdzający zabezpieczenie należytego wykonania umowy </w:t>
      </w:r>
    </w:p>
    <w:p w14:paraId="6C834DEB" w14:textId="77777777"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elektroniczna)</w:t>
      </w:r>
    </w:p>
    <w:p w14:paraId="04511B99" w14:textId="77777777"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14:paraId="369C6D5C" w14:textId="77777777"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14:paraId="2A1C45C7" w14:textId="77777777"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14:paraId="19ADB797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ENEA Operator s</w:t>
      </w:r>
      <w:r w:rsidRPr="006719DD">
        <w:rPr>
          <w:rFonts w:asciiTheme="minorHAnsi" w:hAnsiTheme="minorHAnsi" w:cstheme="minorHAnsi"/>
          <w:snapToGrid w:val="0"/>
        </w:rPr>
        <w:t>p. z o.o.</w:t>
      </w:r>
    </w:p>
    <w:p w14:paraId="3868DC98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6719DD">
        <w:rPr>
          <w:rFonts w:asciiTheme="minorHAnsi" w:hAnsiTheme="minorHAnsi" w:cstheme="minorHAnsi"/>
          <w:snapToGrid w:val="0"/>
        </w:rPr>
        <w:t>60-479 Poznań, ul. Strzeszyńska 58, POLSKA</w:t>
      </w:r>
    </w:p>
    <w:p w14:paraId="29E38AA9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14:paraId="194B4E43" w14:textId="77777777"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14:paraId="79062426" w14:textId="77777777"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14:paraId="7BA5AE67" w14:textId="77777777"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14:paraId="1E20952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2141D"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A407A5">
        <w:rPr>
          <w:rFonts w:asciiTheme="minorHAnsi" w:hAnsiTheme="minorHAnsi"/>
          <w:snapToGrid w:val="0"/>
        </w:rPr>
        <w:t>…………………</w:t>
      </w:r>
      <w:r w:rsidRPr="0092141D">
        <w:rPr>
          <w:rFonts w:asciiTheme="minorHAnsi" w:hAnsiTheme="minorHAnsi"/>
          <w:snapToGrid w:val="0"/>
        </w:rPr>
        <w:t>/202</w:t>
      </w:r>
      <w:r w:rsidR="00A407A5">
        <w:rPr>
          <w:rFonts w:asciiTheme="minorHAnsi" w:hAnsiTheme="minorHAnsi"/>
          <w:snapToGrid w:val="0"/>
        </w:rPr>
        <w:t>4</w:t>
      </w:r>
    </w:p>
    <w:p w14:paraId="630632F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506DE4">
        <w:rPr>
          <w:rFonts w:asciiTheme="minorHAnsi" w:hAnsiTheme="minorHAnsi"/>
          <w:b/>
          <w:bCs/>
          <w:iCs/>
          <w:snapToGrid w:val="0"/>
        </w:rPr>
        <w:t>…………………………………………………………………………………………….</w:t>
      </w:r>
      <w:r w:rsidRPr="002A011E">
        <w:rPr>
          <w:rFonts w:asciiTheme="minorHAnsi" w:hAnsiTheme="minorHAnsi"/>
          <w:snapToGrid w:val="0"/>
        </w:rPr>
        <w:t>”.</w:t>
      </w:r>
    </w:p>
    <w:p w14:paraId="7FDDD9A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14:paraId="7CF32CFC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1811B99C" w14:textId="77777777"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7B0A4519" w14:textId="77777777"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5409CF76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1768B39E" w14:textId="77777777"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14:paraId="26BF6E6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18FAE2C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6BDB783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14:paraId="5DA0849D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720C6DBF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14:paraId="61DB3C1C" w14:textId="77777777"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14:paraId="329DE49A" w14:textId="77777777"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14:paraId="6E57A708" w14:textId="77777777"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14:paraId="33AFDBDD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14:paraId="7C926DC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14:paraId="188B1403" w14:textId="77777777"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14:paraId="2A8B75F5" w14:textId="77777777"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14:paraId="4338FAB1" w14:textId="77777777"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footerReference w:type="default" r:id="rId8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91228" w14:textId="77777777" w:rsidR="00141FA6" w:rsidRDefault="00141FA6">
      <w:r>
        <w:separator/>
      </w:r>
    </w:p>
  </w:endnote>
  <w:endnote w:type="continuationSeparator" w:id="0">
    <w:p w14:paraId="21562BC0" w14:textId="77777777" w:rsidR="00141FA6" w:rsidRDefault="0014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4541E0" w:rsidRPr="00B81C0A" w14:paraId="3091023D" w14:textId="77777777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14:paraId="45FBD8BC" w14:textId="77777777" w:rsidR="004541E0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14:paraId="69B690B7" w14:textId="77777777" w:rsidR="004541E0" w:rsidRPr="00B81C0A" w:rsidRDefault="00141FA6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14:paraId="1BDAB651" w14:textId="77777777" w:rsidR="004541E0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B03AFB">
            <w:rPr>
              <w:rFonts w:ascii="Arial" w:hAnsi="Arial" w:cs="Arial"/>
              <w:noProof/>
              <w:sz w:val="16"/>
              <w:szCs w:val="16"/>
            </w:rPr>
            <w:t>11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B03AFB">
            <w:rPr>
              <w:rFonts w:ascii="Arial" w:hAnsi="Arial" w:cs="Arial"/>
              <w:noProof/>
              <w:sz w:val="16"/>
              <w:szCs w:val="16"/>
            </w:rPr>
            <w:t>11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460FBC92" w14:textId="77777777" w:rsidR="004541E0" w:rsidRDefault="00141FA6">
    <w:pPr>
      <w:pStyle w:val="Stopka"/>
      <w:tabs>
        <w:tab w:val="clear" w:pos="4536"/>
        <w:tab w:val="clear" w:pos="9072"/>
      </w:tabs>
    </w:pPr>
  </w:p>
  <w:p w14:paraId="64C201C8" w14:textId="77777777" w:rsidR="004541E0" w:rsidRDefault="00141FA6"/>
  <w:p w14:paraId="01CB4035" w14:textId="77777777" w:rsidR="004541E0" w:rsidRDefault="00141F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2D91F" w14:textId="77777777" w:rsidR="00141FA6" w:rsidRDefault="00141FA6">
      <w:r>
        <w:separator/>
      </w:r>
    </w:p>
  </w:footnote>
  <w:footnote w:type="continuationSeparator" w:id="0">
    <w:p w14:paraId="30570F9C" w14:textId="77777777" w:rsidR="00141FA6" w:rsidRDefault="00141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15C1D" w14:textId="77777777" w:rsidR="00002721" w:rsidRPr="004B4FAE" w:rsidRDefault="004B4FAE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95"/>
    <w:rsid w:val="00082DDE"/>
    <w:rsid w:val="000C5616"/>
    <w:rsid w:val="00141FA6"/>
    <w:rsid w:val="001450B6"/>
    <w:rsid w:val="0019033E"/>
    <w:rsid w:val="001E2BC7"/>
    <w:rsid w:val="002049FC"/>
    <w:rsid w:val="0022288C"/>
    <w:rsid w:val="00222ABE"/>
    <w:rsid w:val="002239F4"/>
    <w:rsid w:val="00304D0A"/>
    <w:rsid w:val="00360295"/>
    <w:rsid w:val="003C4927"/>
    <w:rsid w:val="003E0B3D"/>
    <w:rsid w:val="004201C9"/>
    <w:rsid w:val="0043643B"/>
    <w:rsid w:val="004416EC"/>
    <w:rsid w:val="004B0DD0"/>
    <w:rsid w:val="004B2DAF"/>
    <w:rsid w:val="004B4FAE"/>
    <w:rsid w:val="004F6DE4"/>
    <w:rsid w:val="00506DE4"/>
    <w:rsid w:val="005E357E"/>
    <w:rsid w:val="006671CB"/>
    <w:rsid w:val="006D3FA1"/>
    <w:rsid w:val="006E79D3"/>
    <w:rsid w:val="00721432"/>
    <w:rsid w:val="00733156"/>
    <w:rsid w:val="00776D8E"/>
    <w:rsid w:val="007C0794"/>
    <w:rsid w:val="007D1217"/>
    <w:rsid w:val="00843F6F"/>
    <w:rsid w:val="00883F3C"/>
    <w:rsid w:val="00963990"/>
    <w:rsid w:val="009A35AE"/>
    <w:rsid w:val="009B3AED"/>
    <w:rsid w:val="00A407A5"/>
    <w:rsid w:val="00B03AFB"/>
    <w:rsid w:val="00B21E57"/>
    <w:rsid w:val="00BA1F74"/>
    <w:rsid w:val="00C92D67"/>
    <w:rsid w:val="00D102B9"/>
    <w:rsid w:val="00D271C7"/>
    <w:rsid w:val="00DF42DD"/>
    <w:rsid w:val="00E115B8"/>
    <w:rsid w:val="00E342AD"/>
    <w:rsid w:val="00E55D53"/>
    <w:rsid w:val="00E9734C"/>
    <w:rsid w:val="00F17FF1"/>
    <w:rsid w:val="00F303F0"/>
    <w:rsid w:val="00F37D96"/>
    <w:rsid w:val="00F7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21D6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121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D1217"/>
    <w:rPr>
      <w:rFonts w:asciiTheme="majorHAnsi" w:eastAsiaTheme="majorEastAsia" w:hAnsiTheme="majorHAnsi" w:cs="Times New Roman"/>
      <w:b/>
      <w:bCs/>
      <w:sz w:val="26"/>
      <w:szCs w:val="26"/>
      <w:lang w:eastAsia="pl-PL"/>
    </w:rPr>
  </w:style>
  <w:style w:type="paragraph" w:customStyle="1" w:styleId="ZnakZnak1">
    <w:name w:val="Znak Znak1"/>
    <w:basedOn w:val="Normalny"/>
    <w:uiPriority w:val="99"/>
    <w:rsid w:val="007D1217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2415</Words>
  <Characters>14495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Wencka Paweł</cp:lastModifiedBy>
  <cp:revision>26</cp:revision>
  <cp:lastPrinted>2025-05-14T04:58:00Z</cp:lastPrinted>
  <dcterms:created xsi:type="dcterms:W3CDTF">2024-06-10T07:26:00Z</dcterms:created>
  <dcterms:modified xsi:type="dcterms:W3CDTF">2025-05-14T04:58:00Z</dcterms:modified>
</cp:coreProperties>
</file>